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E50DB" w14:textId="78931151" w:rsidR="00204653" w:rsidRPr="00204653" w:rsidRDefault="00204653" w:rsidP="00204653">
      <w:pPr>
        <w:pStyle w:val="CRCoverPage"/>
        <w:outlineLvl w:val="0"/>
        <w:rPr>
          <w:b/>
          <w:noProof/>
          <w:sz w:val="24"/>
        </w:rPr>
      </w:pPr>
      <w:r w:rsidRPr="00204653">
        <w:rPr>
          <w:b/>
          <w:noProof/>
          <w:sz w:val="24"/>
        </w:rPr>
        <w:t>3GPP TSG-RAN WG4 Meeting # 113</w:t>
      </w:r>
      <w:r w:rsidRPr="00204653">
        <w:rPr>
          <w:b/>
          <w:noProof/>
          <w:sz w:val="24"/>
        </w:rPr>
        <w:tab/>
      </w:r>
      <w:r w:rsidRPr="00204653">
        <w:rPr>
          <w:b/>
          <w:noProof/>
          <w:sz w:val="24"/>
        </w:rPr>
        <w:tab/>
      </w:r>
      <w:r w:rsidRPr="00204653">
        <w:rPr>
          <w:b/>
          <w:noProof/>
          <w:sz w:val="24"/>
        </w:rPr>
        <w:tab/>
      </w:r>
      <w:r w:rsidRPr="00204653">
        <w:rPr>
          <w:b/>
          <w:noProof/>
          <w:sz w:val="24"/>
        </w:rPr>
        <w:tab/>
      </w:r>
      <w:r w:rsidRPr="00204653">
        <w:rPr>
          <w:b/>
          <w:noProof/>
          <w:sz w:val="24"/>
        </w:rPr>
        <w:tab/>
      </w:r>
      <w:r w:rsidRPr="00204653">
        <w:rPr>
          <w:b/>
          <w:noProof/>
          <w:sz w:val="24"/>
        </w:rPr>
        <w:tab/>
      </w:r>
      <w:r w:rsidR="00B255A1" w:rsidRPr="00B255A1">
        <w:rPr>
          <w:b/>
          <w:noProof/>
          <w:sz w:val="24"/>
        </w:rPr>
        <w:t>R4-2419496</w:t>
      </w:r>
    </w:p>
    <w:p w14:paraId="730545E8" w14:textId="0B30CA50" w:rsidR="001F6272" w:rsidRPr="006B30DF" w:rsidRDefault="00204653" w:rsidP="00204653">
      <w:pPr>
        <w:pStyle w:val="CRCoverPage"/>
        <w:outlineLvl w:val="0"/>
        <w:rPr>
          <w:b/>
          <w:noProof/>
          <w:sz w:val="24"/>
          <w:lang w:val="en-US"/>
        </w:rPr>
      </w:pPr>
      <w:r w:rsidRPr="00204653">
        <w:rPr>
          <w:b/>
          <w:noProof/>
          <w:sz w:val="24"/>
        </w:rPr>
        <w:t>Orlando, US,18th–22nd November 2024</w:t>
      </w:r>
      <w:r w:rsidRPr="00204653">
        <w:rPr>
          <w:b/>
          <w:noProof/>
          <w:sz w:val="24"/>
        </w:rPr>
        <w:tab/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BA06D0D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EB432B">
        <w:rPr>
          <w:rFonts w:cs="Arial"/>
          <w:sz w:val="22"/>
          <w:szCs w:val="22"/>
          <w:lang w:val="en-US"/>
        </w:rPr>
        <w:t>IoT</w:t>
      </w:r>
      <w:r w:rsidR="009503A1">
        <w:rPr>
          <w:rFonts w:cs="Arial"/>
          <w:sz w:val="22"/>
          <w:szCs w:val="22"/>
          <w:lang w:val="en-US"/>
        </w:rPr>
        <w:t xml:space="preserve"> NTN UE</w:t>
      </w:r>
      <w:r w:rsidR="00E85848" w:rsidRPr="00E85848">
        <w:rPr>
          <w:rFonts w:cs="Arial"/>
          <w:sz w:val="22"/>
          <w:szCs w:val="22"/>
          <w:lang w:val="en-US"/>
        </w:rPr>
        <w:t xml:space="preserve"> RF </w:t>
      </w:r>
      <w:r w:rsidR="009503A1">
        <w:rPr>
          <w:rFonts w:cs="Arial"/>
          <w:sz w:val="22"/>
          <w:szCs w:val="22"/>
          <w:lang w:val="en-US"/>
        </w:rPr>
        <w:t>impact</w:t>
      </w:r>
    </w:p>
    <w:p w14:paraId="51BD89B7" w14:textId="74B254DE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800D13">
        <w:rPr>
          <w:rFonts w:cs="Arial"/>
          <w:sz w:val="22"/>
          <w:szCs w:val="22"/>
          <w:lang w:val="en-US" w:eastAsia="zh-CN"/>
        </w:rPr>
        <w:t>7.27</w:t>
      </w:r>
      <w:r w:rsidR="00EB432B">
        <w:rPr>
          <w:rFonts w:cs="Arial"/>
          <w:sz w:val="22"/>
          <w:szCs w:val="22"/>
          <w:lang w:val="en-US" w:eastAsia="zh-CN"/>
        </w:rPr>
        <w:t>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734EA3C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9027FD">
        <w:rPr>
          <w:lang w:val="en-US"/>
        </w:rPr>
        <w:t xml:space="preserve">IoT </w:t>
      </w:r>
      <w:r w:rsidR="00E85848">
        <w:rPr>
          <w:lang w:val="en-US"/>
        </w:rPr>
        <w:t>NTN</w:t>
      </w:r>
      <w:r w:rsidR="00763400">
        <w:rPr>
          <w:lang w:val="en-US"/>
        </w:rPr>
        <w:t xml:space="preserve"> UE RF impact </w:t>
      </w:r>
      <w:r w:rsidR="00FA25A3">
        <w:rPr>
          <w:lang w:val="en-US"/>
        </w:rPr>
        <w:t>on uplink capability objective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32E4CE2" w14:textId="619A07AD" w:rsidR="000A25CC" w:rsidRDefault="00C95922" w:rsidP="00C95922">
      <w:pPr>
        <w:spacing w:after="0"/>
        <w:textAlignment w:val="baseline"/>
        <w:rPr>
          <w:rFonts w:ascii="Calibri" w:eastAsia="Times New Roman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sz w:val="22"/>
          <w:szCs w:val="22"/>
          <w:lang w:eastAsia="zh-CN"/>
        </w:rPr>
        <w:t>In WF [1], the issue below is to be studied.</w:t>
      </w:r>
    </w:p>
    <w:p w14:paraId="6562BABE" w14:textId="77777777" w:rsidR="00C95922" w:rsidRDefault="00C95922" w:rsidP="00C95922">
      <w:pPr>
        <w:spacing w:after="0"/>
        <w:textAlignment w:val="baseline"/>
        <w:rPr>
          <w:rFonts w:ascii="Calibri" w:eastAsia="Times New Roman" w:hAnsi="Calibri" w:cs="Calibri"/>
          <w:sz w:val="22"/>
          <w:szCs w:val="22"/>
          <w:lang w:eastAsia="zh-CN"/>
        </w:rPr>
      </w:pPr>
    </w:p>
    <w:p w14:paraId="2E7D696C" w14:textId="77777777" w:rsidR="00C95922" w:rsidRPr="002B2942" w:rsidRDefault="00C95922" w:rsidP="00C95922">
      <w:pPr>
        <w:pStyle w:val="Heading4"/>
        <w:numPr>
          <w:ilvl w:val="0"/>
          <w:numId w:val="0"/>
        </w:numPr>
        <w:spacing w:before="0" w:after="60"/>
        <w:ind w:left="864" w:hanging="864"/>
        <w:rPr>
          <w:rFonts w:ascii="Times New Roman" w:hAnsi="Times New Roman"/>
          <w:b/>
          <w:sz w:val="22"/>
          <w:u w:val="single"/>
          <w:lang w:val="en-US" w:eastAsia="ko-KR"/>
        </w:rPr>
      </w:pPr>
      <w:r w:rsidRPr="002B2942">
        <w:rPr>
          <w:rFonts w:ascii="Times New Roman" w:hAnsi="Times New Roman"/>
          <w:b/>
          <w:sz w:val="22"/>
          <w:u w:val="single"/>
          <w:lang w:val="en-US" w:eastAsia="ko-KR"/>
        </w:rPr>
        <w:t xml:space="preserve">Issue 1-3: UE RF requirement impact from 15 kHz single-tone NPUSCH with slot-level OCC2  </w:t>
      </w:r>
    </w:p>
    <w:p w14:paraId="1C421C51" w14:textId="77777777" w:rsidR="00C95922" w:rsidRPr="008D4F47" w:rsidRDefault="00C95922" w:rsidP="00C95922">
      <w:pPr>
        <w:pStyle w:val="ListParagraph"/>
        <w:numPr>
          <w:ilvl w:val="0"/>
          <w:numId w:val="39"/>
        </w:numPr>
        <w:autoSpaceDN w:val="0"/>
        <w:spacing w:after="120"/>
        <w:ind w:left="720"/>
        <w:rPr>
          <w:szCs w:val="24"/>
          <w:lang w:eastAsia="zh-CN"/>
        </w:rPr>
      </w:pPr>
      <w:bookmarkStart w:id="0" w:name="OLE_LINK4"/>
      <w:r>
        <w:rPr>
          <w:szCs w:val="24"/>
          <w:lang w:eastAsia="zh-CN"/>
        </w:rPr>
        <w:t>Agreement</w:t>
      </w:r>
      <w:r w:rsidRPr="008D4F47">
        <w:rPr>
          <w:szCs w:val="24"/>
          <w:lang w:eastAsia="zh-CN"/>
        </w:rPr>
        <w:t xml:space="preserve">: </w:t>
      </w:r>
    </w:p>
    <w:p w14:paraId="2F451F3A" w14:textId="77777777" w:rsidR="00C95922" w:rsidRPr="008D4F47" w:rsidRDefault="00C95922" w:rsidP="00C95922">
      <w:pPr>
        <w:pStyle w:val="ListParagraph"/>
        <w:numPr>
          <w:ilvl w:val="1"/>
          <w:numId w:val="39"/>
        </w:numPr>
        <w:autoSpaceDN w:val="0"/>
        <w:spacing w:after="120"/>
        <w:ind w:left="1440"/>
        <w:rPr>
          <w:szCs w:val="24"/>
          <w:lang w:eastAsia="zh-CN"/>
        </w:rPr>
      </w:pPr>
      <w:r w:rsidRPr="008D4F47">
        <w:rPr>
          <w:szCs w:val="24"/>
          <w:lang w:eastAsia="zh-CN"/>
        </w:rPr>
        <w:t>Encourage companies to study the potential RF impact.</w:t>
      </w:r>
    </w:p>
    <w:bookmarkEnd w:id="0"/>
    <w:p w14:paraId="608314D3" w14:textId="77777777" w:rsidR="00C95922" w:rsidRPr="00C95922" w:rsidRDefault="00C95922" w:rsidP="00C95922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zh-CN"/>
        </w:rPr>
      </w:pPr>
    </w:p>
    <w:p w14:paraId="4248372B" w14:textId="77777777" w:rsidR="000A25CC" w:rsidRPr="000A25CC" w:rsidRDefault="000A25CC" w:rsidP="000A25CC">
      <w:pPr>
        <w:spacing w:after="0"/>
        <w:ind w:left="720"/>
        <w:textAlignment w:val="baseline"/>
        <w:rPr>
          <w:rFonts w:ascii="Segoe UI" w:eastAsia="Times New Roman" w:hAnsi="Segoe UI" w:cs="Segoe UI"/>
          <w:sz w:val="18"/>
          <w:szCs w:val="18"/>
          <w:lang w:eastAsia="zh-CN"/>
        </w:rPr>
      </w:pPr>
      <w:r w:rsidRPr="000A25CC">
        <w:rPr>
          <w:rFonts w:ascii="Calibri" w:eastAsia="Times New Roman" w:hAnsi="Calibri" w:cs="Calibri"/>
          <w:sz w:val="22"/>
          <w:szCs w:val="22"/>
          <w:lang w:eastAsia="zh-CN"/>
        </w:rPr>
        <w:t> </w:t>
      </w:r>
    </w:p>
    <w:p w14:paraId="2FF05A3F" w14:textId="77777777" w:rsidR="00C24992" w:rsidRDefault="00C24992" w:rsidP="00C24992">
      <w:pPr>
        <w:pStyle w:val="paragraph"/>
        <w:spacing w:before="0" w:beforeAutospacing="0" w:after="0" w:afterAutospacing="0"/>
        <w:ind w:left="705" w:hanging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16"/>
          <w:szCs w:val="16"/>
          <w:shd w:val="clear" w:color="auto" w:fill="00FF00"/>
          <w:lang w:val="en-GB"/>
        </w:rPr>
        <w:t>Agreement</w:t>
      </w:r>
      <w:r>
        <w:rPr>
          <w:rStyle w:val="eop"/>
          <w:sz w:val="16"/>
          <w:szCs w:val="16"/>
        </w:rPr>
        <w:t> </w:t>
      </w:r>
    </w:p>
    <w:p w14:paraId="32C2E101" w14:textId="77777777" w:rsidR="00C24992" w:rsidRDefault="00C24992" w:rsidP="00C24992">
      <w:pPr>
        <w:pStyle w:val="paragraph"/>
        <w:spacing w:before="0" w:beforeAutospacing="0" w:after="0" w:afterAutospacing="0"/>
        <w:ind w:left="705" w:hanging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16"/>
          <w:szCs w:val="16"/>
          <w:lang w:val="en-GB"/>
        </w:rPr>
        <w:t xml:space="preserve">At least the following schemes are supported for </w:t>
      </w:r>
      <w:proofErr w:type="gramStart"/>
      <w:r>
        <w:rPr>
          <w:rStyle w:val="normaltextrun"/>
          <w:sz w:val="16"/>
          <w:szCs w:val="16"/>
          <w:lang w:val="en-GB"/>
        </w:rPr>
        <w:t>single-tone</w:t>
      </w:r>
      <w:proofErr w:type="gramEnd"/>
      <w:r>
        <w:rPr>
          <w:rStyle w:val="normaltextrun"/>
          <w:sz w:val="16"/>
          <w:szCs w:val="16"/>
          <w:lang w:val="en-GB"/>
        </w:rPr>
        <w:t>:</w:t>
      </w:r>
      <w:r>
        <w:rPr>
          <w:rStyle w:val="eop"/>
          <w:sz w:val="16"/>
          <w:szCs w:val="16"/>
        </w:rPr>
        <w:t> </w:t>
      </w:r>
    </w:p>
    <w:p w14:paraId="793EAD17" w14:textId="77777777" w:rsidR="00C24992" w:rsidRDefault="00C24992" w:rsidP="00C24992">
      <w:pPr>
        <w:pStyle w:val="paragraph"/>
        <w:numPr>
          <w:ilvl w:val="0"/>
          <w:numId w:val="40"/>
        </w:numPr>
        <w:spacing w:before="0" w:beforeAutospacing="0" w:after="0" w:afterAutospacing="0"/>
        <w:ind w:left="1080" w:firstLine="0"/>
        <w:textAlignment w:val="baseline"/>
        <w:rPr>
          <w:sz w:val="16"/>
          <w:szCs w:val="16"/>
        </w:rPr>
      </w:pPr>
      <w:r>
        <w:rPr>
          <w:rStyle w:val="normaltextrun"/>
          <w:sz w:val="16"/>
          <w:szCs w:val="16"/>
          <w:lang w:val="en-GB"/>
        </w:rPr>
        <w:t>For 3.75kHz SCS OCC for NPUSCH format 1:</w:t>
      </w:r>
      <w:r>
        <w:rPr>
          <w:rStyle w:val="eop"/>
          <w:sz w:val="16"/>
          <w:szCs w:val="16"/>
        </w:rPr>
        <w:t> </w:t>
      </w:r>
    </w:p>
    <w:p w14:paraId="7483415D" w14:textId="77777777" w:rsidR="00C24992" w:rsidRDefault="00C24992" w:rsidP="00C24992">
      <w:pPr>
        <w:pStyle w:val="paragraph"/>
        <w:numPr>
          <w:ilvl w:val="0"/>
          <w:numId w:val="41"/>
        </w:numPr>
        <w:spacing w:before="0" w:beforeAutospacing="0" w:after="0" w:afterAutospacing="0"/>
        <w:ind w:left="1800" w:firstLine="0"/>
        <w:textAlignment w:val="baseline"/>
        <w:rPr>
          <w:sz w:val="16"/>
          <w:szCs w:val="16"/>
        </w:rPr>
      </w:pPr>
      <w:r>
        <w:rPr>
          <w:rStyle w:val="normaltextrun"/>
          <w:sz w:val="16"/>
          <w:szCs w:val="16"/>
          <w:lang w:val="en-GB"/>
        </w:rPr>
        <w:t>OCC length 2, Symbol-level</w:t>
      </w:r>
      <w:r>
        <w:rPr>
          <w:rStyle w:val="eop"/>
          <w:sz w:val="16"/>
          <w:szCs w:val="16"/>
        </w:rPr>
        <w:t> </w:t>
      </w:r>
    </w:p>
    <w:p w14:paraId="6A6F9048" w14:textId="77777777" w:rsidR="00C24992" w:rsidRDefault="00C24992" w:rsidP="00C24992">
      <w:pPr>
        <w:pStyle w:val="paragraph"/>
        <w:numPr>
          <w:ilvl w:val="0"/>
          <w:numId w:val="42"/>
        </w:numPr>
        <w:spacing w:before="0" w:beforeAutospacing="0" w:after="0" w:afterAutospacing="0"/>
        <w:ind w:left="2520" w:firstLine="0"/>
        <w:textAlignment w:val="baseline"/>
        <w:rPr>
          <w:sz w:val="16"/>
          <w:szCs w:val="16"/>
        </w:rPr>
      </w:pPr>
      <w:r>
        <w:rPr>
          <w:rStyle w:val="normaltextrun"/>
          <w:sz w:val="16"/>
          <w:szCs w:val="16"/>
          <w:lang w:val="en-GB"/>
        </w:rPr>
        <w:t>FFS: DMRS pattern(s)</w:t>
      </w:r>
      <w:r>
        <w:rPr>
          <w:rStyle w:val="eop"/>
          <w:sz w:val="16"/>
          <w:szCs w:val="16"/>
        </w:rPr>
        <w:t> </w:t>
      </w:r>
    </w:p>
    <w:p w14:paraId="54FF11F7" w14:textId="77777777" w:rsidR="00C24992" w:rsidRDefault="00C24992" w:rsidP="00C24992">
      <w:pPr>
        <w:pStyle w:val="paragraph"/>
        <w:numPr>
          <w:ilvl w:val="0"/>
          <w:numId w:val="43"/>
        </w:numPr>
        <w:spacing w:before="0" w:beforeAutospacing="0" w:after="0" w:afterAutospacing="0"/>
        <w:ind w:left="1080" w:firstLine="0"/>
        <w:textAlignment w:val="baseline"/>
        <w:rPr>
          <w:sz w:val="16"/>
          <w:szCs w:val="16"/>
        </w:rPr>
      </w:pPr>
      <w:r>
        <w:rPr>
          <w:rStyle w:val="normaltextrun"/>
          <w:sz w:val="16"/>
          <w:szCs w:val="16"/>
          <w:lang w:val="en-GB"/>
        </w:rPr>
        <w:t>For 15kHz SCS OCC for NPUSCH format 1: </w:t>
      </w:r>
      <w:r>
        <w:rPr>
          <w:rStyle w:val="eop"/>
          <w:sz w:val="16"/>
          <w:szCs w:val="16"/>
        </w:rPr>
        <w:t> </w:t>
      </w:r>
    </w:p>
    <w:p w14:paraId="58611B94" w14:textId="77777777" w:rsidR="00C24992" w:rsidRDefault="00C24992" w:rsidP="00C24992">
      <w:pPr>
        <w:pStyle w:val="paragraph"/>
        <w:numPr>
          <w:ilvl w:val="0"/>
          <w:numId w:val="44"/>
        </w:numPr>
        <w:spacing w:before="0" w:beforeAutospacing="0" w:after="0" w:afterAutospacing="0"/>
        <w:ind w:left="1800" w:firstLine="0"/>
        <w:textAlignment w:val="baseline"/>
        <w:rPr>
          <w:sz w:val="16"/>
          <w:szCs w:val="16"/>
        </w:rPr>
      </w:pPr>
      <w:r>
        <w:rPr>
          <w:rStyle w:val="normaltextrun"/>
          <w:sz w:val="16"/>
          <w:szCs w:val="16"/>
          <w:lang w:val="en-GB"/>
        </w:rPr>
        <w:t>OCC length 2, Slot-level, CDM DMRS with legacy pattern</w:t>
      </w:r>
      <w:r>
        <w:rPr>
          <w:rStyle w:val="eop"/>
          <w:sz w:val="16"/>
          <w:szCs w:val="16"/>
        </w:rPr>
        <w:t> </w:t>
      </w:r>
    </w:p>
    <w:p w14:paraId="206BD75B" w14:textId="77777777" w:rsidR="00C24992" w:rsidRDefault="00C24992" w:rsidP="00C24992">
      <w:pPr>
        <w:pStyle w:val="paragraph"/>
        <w:numPr>
          <w:ilvl w:val="0"/>
          <w:numId w:val="45"/>
        </w:numPr>
        <w:spacing w:before="0" w:beforeAutospacing="0" w:after="0" w:afterAutospacing="0"/>
        <w:ind w:left="2520" w:firstLine="0"/>
        <w:textAlignment w:val="baseline"/>
        <w:rPr>
          <w:sz w:val="22"/>
          <w:szCs w:val="22"/>
        </w:rPr>
      </w:pPr>
      <w:r>
        <w:rPr>
          <w:rStyle w:val="normaltextrun"/>
          <w:sz w:val="16"/>
          <w:szCs w:val="16"/>
          <w:lang w:val="en-GB"/>
        </w:rPr>
        <w:t>FFS: CDM details, e.g. with or without spreading</w:t>
      </w:r>
      <w:r>
        <w:rPr>
          <w:rStyle w:val="eop"/>
          <w:sz w:val="16"/>
          <w:szCs w:val="16"/>
        </w:rPr>
        <w:t> </w:t>
      </w:r>
    </w:p>
    <w:p w14:paraId="643188AF" w14:textId="77777777" w:rsidR="00C24992" w:rsidRDefault="00C24992" w:rsidP="00C2499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14:paraId="2FD1542F" w14:textId="77777777" w:rsidR="00F4003F" w:rsidRDefault="00F4003F" w:rsidP="00F4003F">
      <w:pPr>
        <w:pStyle w:val="paragraph"/>
        <w:spacing w:before="0" w:beforeAutospacing="0" w:after="0" w:afterAutospacing="0"/>
        <w:ind w:left="643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F4003F">
        <w:rPr>
          <w:rStyle w:val="normaltextrun"/>
          <w:color w:val="181818"/>
          <w:sz w:val="20"/>
          <w:szCs w:val="20"/>
          <w:highlight w:val="green"/>
          <w:lang w:val="en-GB"/>
        </w:rPr>
        <w:t>Agreement</w:t>
      </w:r>
      <w:r w:rsidRPr="00F4003F">
        <w:rPr>
          <w:rStyle w:val="eop"/>
          <w:sz w:val="20"/>
          <w:szCs w:val="20"/>
          <w:highlight w:val="green"/>
          <w:lang w:val="en-US"/>
        </w:rPr>
        <w:t>​</w:t>
      </w:r>
    </w:p>
    <w:p w14:paraId="0C976745" w14:textId="77777777" w:rsidR="00F4003F" w:rsidRDefault="00F4003F" w:rsidP="00F4003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color w:val="181818"/>
          <w:sz w:val="20"/>
          <w:szCs w:val="20"/>
          <w:lang w:val="en-GB"/>
        </w:rPr>
        <w:t>For support of single-tone OCC for NPUSCH format 1, RAN1 studies:</w:t>
      </w:r>
      <w:r>
        <w:rPr>
          <w:rStyle w:val="eop"/>
          <w:sz w:val="20"/>
          <w:szCs w:val="20"/>
          <w:lang w:val="en-US"/>
        </w:rPr>
        <w:t>​</w:t>
      </w:r>
    </w:p>
    <w:p w14:paraId="27617BEA" w14:textId="77777777" w:rsidR="00F4003F" w:rsidRDefault="00F4003F" w:rsidP="00F4003F">
      <w:pPr>
        <w:pStyle w:val="paragraph"/>
        <w:numPr>
          <w:ilvl w:val="0"/>
          <w:numId w:val="46"/>
        </w:numPr>
        <w:spacing w:before="0" w:beforeAutospacing="0" w:after="0" w:afterAutospacing="0"/>
        <w:ind w:left="1133" w:firstLine="0"/>
        <w:textAlignment w:val="baseline"/>
        <w:rPr>
          <w:rFonts w:ascii="Arial" w:hAnsi="Arial" w:cs="Arial"/>
          <w:sz w:val="12"/>
          <w:szCs w:val="12"/>
          <w:lang w:val="en-US"/>
        </w:rPr>
      </w:pPr>
      <w:r>
        <w:rPr>
          <w:rStyle w:val="normaltextrun"/>
          <w:color w:val="181818"/>
          <w:sz w:val="20"/>
          <w:szCs w:val="20"/>
          <w:lang w:val="en-GB"/>
        </w:rPr>
        <w:t>The parameters that need to be signalled, considering the following:</w:t>
      </w:r>
      <w:r>
        <w:rPr>
          <w:rStyle w:val="eop"/>
          <w:sz w:val="20"/>
          <w:szCs w:val="20"/>
          <w:lang w:val="en-US"/>
        </w:rPr>
        <w:t>​</w:t>
      </w:r>
    </w:p>
    <w:p w14:paraId="61DB7C2C" w14:textId="77777777" w:rsidR="00F4003F" w:rsidRDefault="00F4003F" w:rsidP="00F4003F">
      <w:pPr>
        <w:pStyle w:val="paragraph"/>
        <w:numPr>
          <w:ilvl w:val="0"/>
          <w:numId w:val="46"/>
        </w:numPr>
        <w:spacing w:before="0" w:beforeAutospacing="0" w:after="0" w:afterAutospacing="0"/>
        <w:ind w:left="1615" w:firstLine="0"/>
        <w:textAlignment w:val="baseline"/>
        <w:rPr>
          <w:rFonts w:ascii="Arial" w:hAnsi="Arial" w:cs="Arial"/>
          <w:sz w:val="12"/>
          <w:szCs w:val="12"/>
          <w:lang w:val="en-US"/>
        </w:rPr>
      </w:pPr>
      <w:r>
        <w:rPr>
          <w:rStyle w:val="normaltextrun"/>
          <w:color w:val="181818"/>
          <w:sz w:val="20"/>
          <w:szCs w:val="20"/>
          <w:lang w:val="en-GB"/>
        </w:rPr>
        <w:t>OCC codeword</w:t>
      </w:r>
      <w:r>
        <w:rPr>
          <w:rStyle w:val="eop"/>
          <w:sz w:val="20"/>
          <w:szCs w:val="20"/>
          <w:lang w:val="en-US"/>
        </w:rPr>
        <w:t>​</w:t>
      </w:r>
    </w:p>
    <w:p w14:paraId="3C379EB8" w14:textId="77777777" w:rsidR="00F4003F" w:rsidRDefault="00F4003F" w:rsidP="00F4003F">
      <w:pPr>
        <w:pStyle w:val="paragraph"/>
        <w:numPr>
          <w:ilvl w:val="0"/>
          <w:numId w:val="46"/>
        </w:numPr>
        <w:spacing w:before="0" w:beforeAutospacing="0" w:after="0" w:afterAutospacing="0"/>
        <w:ind w:left="1615" w:firstLine="0"/>
        <w:textAlignment w:val="baseline"/>
        <w:rPr>
          <w:rFonts w:ascii="Arial" w:hAnsi="Arial" w:cs="Arial"/>
          <w:sz w:val="12"/>
          <w:szCs w:val="12"/>
          <w:lang w:val="en-US"/>
        </w:rPr>
      </w:pPr>
      <w:r>
        <w:rPr>
          <w:rStyle w:val="normaltextrun"/>
          <w:color w:val="181818"/>
          <w:sz w:val="20"/>
          <w:szCs w:val="20"/>
          <w:lang w:val="en-GB"/>
        </w:rPr>
        <w:t>Enabling of OCC feature</w:t>
      </w:r>
      <w:r>
        <w:rPr>
          <w:rStyle w:val="eop"/>
          <w:sz w:val="20"/>
          <w:szCs w:val="20"/>
          <w:lang w:val="en-US"/>
        </w:rPr>
        <w:t>​</w:t>
      </w:r>
    </w:p>
    <w:p w14:paraId="3CD0C08D" w14:textId="77777777" w:rsidR="00F4003F" w:rsidRDefault="00F4003F" w:rsidP="00F4003F">
      <w:pPr>
        <w:pStyle w:val="paragraph"/>
        <w:numPr>
          <w:ilvl w:val="0"/>
          <w:numId w:val="46"/>
        </w:numPr>
        <w:spacing w:before="0" w:beforeAutospacing="0" w:after="0" w:afterAutospacing="0"/>
        <w:ind w:left="1615" w:firstLine="0"/>
        <w:textAlignment w:val="baseline"/>
        <w:rPr>
          <w:rFonts w:ascii="Arial" w:hAnsi="Arial" w:cs="Arial"/>
          <w:sz w:val="12"/>
          <w:szCs w:val="12"/>
          <w:lang w:val="en-US"/>
        </w:rPr>
      </w:pPr>
      <w:r>
        <w:rPr>
          <w:rStyle w:val="normaltextrun"/>
          <w:color w:val="181818"/>
          <w:sz w:val="20"/>
          <w:szCs w:val="20"/>
          <w:lang w:val="en-GB"/>
        </w:rPr>
        <w:t>FFS: other parameters</w:t>
      </w:r>
      <w:r>
        <w:rPr>
          <w:rStyle w:val="eop"/>
          <w:sz w:val="20"/>
          <w:szCs w:val="20"/>
          <w:lang w:val="en-US"/>
        </w:rPr>
        <w:t>​</w:t>
      </w:r>
    </w:p>
    <w:p w14:paraId="2F77B48B" w14:textId="77777777" w:rsidR="00F4003F" w:rsidRDefault="00F4003F" w:rsidP="00F4003F">
      <w:pPr>
        <w:pStyle w:val="paragraph"/>
        <w:numPr>
          <w:ilvl w:val="0"/>
          <w:numId w:val="46"/>
        </w:numPr>
        <w:spacing w:before="0" w:beforeAutospacing="0" w:after="0" w:afterAutospacing="0"/>
        <w:ind w:left="1133" w:firstLine="0"/>
        <w:textAlignment w:val="baseline"/>
        <w:rPr>
          <w:rFonts w:ascii="Arial" w:hAnsi="Arial" w:cs="Arial"/>
          <w:sz w:val="12"/>
          <w:szCs w:val="12"/>
          <w:lang w:val="en-US"/>
        </w:rPr>
      </w:pPr>
      <w:r>
        <w:rPr>
          <w:rStyle w:val="normaltextrun"/>
          <w:color w:val="181818"/>
          <w:sz w:val="20"/>
          <w:szCs w:val="20"/>
          <w:lang w:val="en-GB"/>
        </w:rPr>
        <w:t xml:space="preserve">For dynamic grant in RRC CONNECTED, study which and whether any parameters are signalled via DCI and which and whether any parameters are signalled by </w:t>
      </w:r>
      <w:proofErr w:type="gramStart"/>
      <w:r>
        <w:rPr>
          <w:rStyle w:val="normaltextrun"/>
          <w:color w:val="181818"/>
          <w:sz w:val="20"/>
          <w:szCs w:val="20"/>
          <w:lang w:val="en-GB"/>
        </w:rPr>
        <w:t>RRC</w:t>
      </w:r>
      <w:r>
        <w:rPr>
          <w:rStyle w:val="eop"/>
          <w:sz w:val="20"/>
          <w:szCs w:val="20"/>
          <w:lang w:val="en-US"/>
        </w:rPr>
        <w:t>​</w:t>
      </w:r>
      <w:proofErr w:type="gramEnd"/>
    </w:p>
    <w:p w14:paraId="1E5611BD" w14:textId="77777777" w:rsidR="00F4003F" w:rsidRDefault="00F4003F" w:rsidP="00F4003F">
      <w:pPr>
        <w:pStyle w:val="paragraph"/>
        <w:numPr>
          <w:ilvl w:val="0"/>
          <w:numId w:val="46"/>
        </w:numPr>
        <w:spacing w:before="0" w:beforeAutospacing="0" w:after="0" w:afterAutospacing="0"/>
        <w:ind w:left="1133" w:firstLine="0"/>
        <w:textAlignment w:val="baseline"/>
        <w:rPr>
          <w:rFonts w:ascii="Arial" w:hAnsi="Arial" w:cs="Arial"/>
          <w:sz w:val="12"/>
          <w:szCs w:val="12"/>
          <w:lang w:val="en-US"/>
        </w:rPr>
      </w:pPr>
      <w:r>
        <w:rPr>
          <w:rStyle w:val="normaltextrun"/>
          <w:color w:val="181818"/>
          <w:sz w:val="20"/>
          <w:szCs w:val="20"/>
          <w:lang w:val="en-GB"/>
        </w:rPr>
        <w:t>FFS: whether/how to support cases other than dynamic grant in RRC CONNECTED, e.g. Msg3, PUR, CB Msg3 EDT</w:t>
      </w:r>
    </w:p>
    <w:p w14:paraId="4E9139C8" w14:textId="1025DEE3" w:rsidR="005B4ABA" w:rsidRPr="00F4003F" w:rsidRDefault="005B4ABA" w:rsidP="00C24992">
      <w:pPr>
        <w:keepNext/>
        <w:rPr>
          <w:lang w:val="en-US" w:eastAsia="ja-JP"/>
        </w:rPr>
      </w:pPr>
    </w:p>
    <w:p w14:paraId="69E64525" w14:textId="18E8F7FD" w:rsidR="002502EE" w:rsidRDefault="00F4003F" w:rsidP="007A7336">
      <w:pPr>
        <w:keepNext/>
        <w:rPr>
          <w:lang w:val="en-US" w:eastAsia="ja-JP"/>
        </w:rPr>
      </w:pPr>
      <w:r>
        <w:rPr>
          <w:lang w:val="en-US" w:eastAsia="ja-JP"/>
        </w:rPr>
        <w:t xml:space="preserve">There are </w:t>
      </w:r>
      <w:r w:rsidR="00226E7F">
        <w:rPr>
          <w:lang w:val="en-US" w:eastAsia="ja-JP"/>
        </w:rPr>
        <w:t>ongoing</w:t>
      </w:r>
      <w:r>
        <w:rPr>
          <w:lang w:val="en-US" w:eastAsia="ja-JP"/>
        </w:rPr>
        <w:t xml:space="preserve"> discussion</w:t>
      </w:r>
      <w:r w:rsidR="00CC0730">
        <w:rPr>
          <w:lang w:val="en-US" w:eastAsia="ja-JP"/>
        </w:rPr>
        <w:t>s</w:t>
      </w:r>
      <w:r>
        <w:rPr>
          <w:lang w:val="en-US" w:eastAsia="ja-JP"/>
        </w:rPr>
        <w:t xml:space="preserve"> in RAN1 on the detailed OCC scheme design</w:t>
      </w:r>
      <w:r w:rsidR="00D204AF">
        <w:rPr>
          <w:lang w:val="en-US" w:eastAsia="ja-JP"/>
        </w:rPr>
        <w:t xml:space="preserve">s (e.g., </w:t>
      </w:r>
      <w:r w:rsidR="006D62CD">
        <w:rPr>
          <w:lang w:val="en-US" w:eastAsia="ja-JP"/>
        </w:rPr>
        <w:t>DMRS details</w:t>
      </w:r>
      <w:r w:rsidR="0088289A">
        <w:rPr>
          <w:lang w:val="en-US" w:eastAsia="ja-JP"/>
        </w:rPr>
        <w:t xml:space="preserve">, </w:t>
      </w:r>
      <w:r w:rsidR="00BC2C3F">
        <w:rPr>
          <w:lang w:val="en-US" w:eastAsia="ja-JP"/>
        </w:rPr>
        <w:t xml:space="preserve">OCC sequence, </w:t>
      </w:r>
      <w:r w:rsidR="00AE40EB">
        <w:rPr>
          <w:lang w:val="en-US" w:eastAsia="ja-JP"/>
        </w:rPr>
        <w:t>details on how to apply</w:t>
      </w:r>
      <w:r w:rsidR="005E3E31">
        <w:rPr>
          <w:lang w:val="en-US" w:eastAsia="ja-JP"/>
        </w:rPr>
        <w:t xml:space="preserve"> </w:t>
      </w:r>
      <w:r w:rsidR="00235256">
        <w:rPr>
          <w:lang w:val="en-US" w:eastAsia="ja-JP"/>
        </w:rPr>
        <w:t>OCC</w:t>
      </w:r>
      <w:r w:rsidR="00AE40EB">
        <w:rPr>
          <w:lang w:val="en-US" w:eastAsia="ja-JP"/>
        </w:rPr>
        <w:t xml:space="preserve"> length 2 on the </w:t>
      </w:r>
      <w:r w:rsidR="00A74200">
        <w:rPr>
          <w:lang w:val="en-US" w:eastAsia="ja-JP"/>
        </w:rPr>
        <w:t>Symbol-level/Slot-level</w:t>
      </w:r>
      <w:r w:rsidR="00AE40EB">
        <w:rPr>
          <w:lang w:val="en-US" w:eastAsia="ja-JP"/>
        </w:rPr>
        <w:t xml:space="preserve"> schemes, </w:t>
      </w:r>
      <w:proofErr w:type="spellStart"/>
      <w:r w:rsidR="00AE40EB">
        <w:rPr>
          <w:lang w:val="en-US" w:eastAsia="ja-JP"/>
        </w:rPr>
        <w:t>etc</w:t>
      </w:r>
      <w:proofErr w:type="spellEnd"/>
      <w:r w:rsidR="00D204AF">
        <w:rPr>
          <w:lang w:val="en-US" w:eastAsia="ja-JP"/>
        </w:rPr>
        <w:t>)</w:t>
      </w:r>
      <w:r>
        <w:rPr>
          <w:lang w:val="en-US" w:eastAsia="ja-JP"/>
        </w:rPr>
        <w:t xml:space="preserve"> and </w:t>
      </w:r>
      <w:r w:rsidR="00F23D41">
        <w:rPr>
          <w:lang w:val="en-US" w:eastAsia="ja-JP"/>
        </w:rPr>
        <w:t>therefore, we think RAN4 can wait RAN1 further progress before making any conclusion.</w:t>
      </w:r>
    </w:p>
    <w:p w14:paraId="23B576A1" w14:textId="4B8704DC" w:rsidR="005443DE" w:rsidRDefault="00F23D41" w:rsidP="005443DE">
      <w:pPr>
        <w:pStyle w:val="Proposal"/>
        <w:rPr>
          <w:lang w:val="en-US"/>
        </w:rPr>
      </w:pPr>
      <w:bookmarkStart w:id="1" w:name="_Ref181989682"/>
      <w:r>
        <w:rPr>
          <w:lang w:val="en-US"/>
        </w:rPr>
        <w:t>Wait RAN1 further progress on OCC scheme detailed design.</w:t>
      </w:r>
      <w:bookmarkEnd w:id="1"/>
    </w:p>
    <w:p w14:paraId="52050982" w14:textId="77777777" w:rsidR="002F2D96" w:rsidRPr="00792712" w:rsidRDefault="002F2D96" w:rsidP="002F2D96">
      <w:pPr>
        <w:pStyle w:val="Proposal"/>
        <w:numPr>
          <w:ilvl w:val="0"/>
          <w:numId w:val="0"/>
        </w:numPr>
      </w:pPr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2C7707F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 xml:space="preserve">general overview </w:t>
      </w:r>
      <w:r w:rsidR="00763400">
        <w:t xml:space="preserve">for </w:t>
      </w:r>
      <w:r w:rsidR="005F461D">
        <w:t xml:space="preserve">IoT </w:t>
      </w:r>
      <w:r w:rsidR="00763400">
        <w:t xml:space="preserve">NTN UE </w:t>
      </w:r>
      <w:r w:rsidR="00113F1F">
        <w:t xml:space="preserve">RF impact </w:t>
      </w:r>
      <w:r w:rsidR="00926D54">
        <w:t xml:space="preserve">for UL capacity objective </w:t>
      </w:r>
      <w:r w:rsidR="00800C36">
        <w:t xml:space="preserve">with below </w:t>
      </w:r>
      <w:r w:rsidR="00760997" w:rsidRPr="00F102E6">
        <w:t>proposal:</w:t>
      </w:r>
    </w:p>
    <w:p w14:paraId="315E249E" w14:textId="01CDC9AD" w:rsidR="00D5258C" w:rsidRDefault="00D5258C" w:rsidP="009F5C86">
      <w:r>
        <w:fldChar w:fldCharType="begin"/>
      </w:r>
      <w:r>
        <w:instrText xml:space="preserve"> REF _Ref181989682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_Ref181989682 \h </w:instrText>
      </w:r>
      <w:r>
        <w:fldChar w:fldCharType="separate"/>
      </w:r>
      <w:r>
        <w:rPr>
          <w:lang w:val="en-US"/>
        </w:rPr>
        <w:t>Wait RAN1 further progress on OCC scheme detailed design.</w:t>
      </w:r>
      <w:r>
        <w:fldChar w:fldCharType="end"/>
      </w:r>
    </w:p>
    <w:p w14:paraId="7C7E187B" w14:textId="77777777" w:rsidR="00364D3C" w:rsidRDefault="00364D3C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0D549B2" w14:textId="449F9C00" w:rsidR="00A907A8" w:rsidRDefault="00800E12" w:rsidP="0099185A">
      <w:pPr>
        <w:numPr>
          <w:ilvl w:val="0"/>
          <w:numId w:val="9"/>
        </w:numPr>
        <w:rPr>
          <w:lang w:eastAsia="ja-JP"/>
        </w:rPr>
      </w:pPr>
      <w:r w:rsidRPr="00800E12">
        <w:rPr>
          <w:lang w:eastAsia="ja-JP"/>
        </w:rPr>
        <w:t>R4-2416565</w:t>
      </w:r>
      <w:r w:rsidR="00A907A8">
        <w:rPr>
          <w:lang w:eastAsia="ja-JP"/>
        </w:rPr>
        <w:t>,</w:t>
      </w:r>
      <w:r w:rsidR="00A907A8" w:rsidRPr="00A907A8">
        <w:rPr>
          <w:lang w:eastAsia="ja-JP"/>
        </w:rPr>
        <w:tab/>
      </w:r>
      <w:r w:rsidR="007F7D6A" w:rsidRPr="007F7D6A">
        <w:rPr>
          <w:lang w:eastAsia="ja-JP"/>
        </w:rPr>
        <w:t>Way Forward for [112bis][315] IoT_NTN_Ph3</w:t>
      </w:r>
      <w:r w:rsidR="00A907A8">
        <w:rPr>
          <w:lang w:eastAsia="ja-JP"/>
        </w:rPr>
        <w:t>,</w:t>
      </w:r>
      <w:r w:rsidR="00D5587B" w:rsidRPr="00D5587B">
        <w:t xml:space="preserve"> </w:t>
      </w:r>
      <w:r w:rsidR="00167AAF" w:rsidRPr="00167AAF">
        <w:rPr>
          <w:lang w:eastAsia="ja-JP"/>
        </w:rPr>
        <w:t>MediaTek Inc</w:t>
      </w:r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F7BFF4" w14:textId="77777777" w:rsidR="00CD3DDC" w:rsidRDefault="00CD3DDC">
      <w:r>
        <w:separator/>
      </w:r>
    </w:p>
  </w:endnote>
  <w:endnote w:type="continuationSeparator" w:id="0">
    <w:p w14:paraId="06478075" w14:textId="77777777" w:rsidR="00CD3DDC" w:rsidRDefault="00CD3DDC">
      <w:r>
        <w:continuationSeparator/>
      </w:r>
    </w:p>
  </w:endnote>
  <w:endnote w:type="continuationNotice" w:id="1">
    <w:p w14:paraId="27FB3039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918F99" w14:textId="77777777" w:rsidR="00CD3DDC" w:rsidRDefault="00CD3DDC">
      <w:r>
        <w:separator/>
      </w:r>
    </w:p>
  </w:footnote>
  <w:footnote w:type="continuationSeparator" w:id="0">
    <w:p w14:paraId="681D4964" w14:textId="77777777" w:rsidR="00CD3DDC" w:rsidRDefault="00CD3DDC">
      <w:r>
        <w:continuationSeparator/>
      </w:r>
    </w:p>
  </w:footnote>
  <w:footnote w:type="continuationNotice" w:id="1">
    <w:p w14:paraId="6DBFD0CC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3E4750"/>
    <w:multiLevelType w:val="multilevel"/>
    <w:tmpl w:val="0D50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912A2"/>
    <w:multiLevelType w:val="multilevel"/>
    <w:tmpl w:val="1C9A930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AB7943"/>
    <w:multiLevelType w:val="multilevel"/>
    <w:tmpl w:val="911A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97457"/>
    <w:multiLevelType w:val="hybridMultilevel"/>
    <w:tmpl w:val="DDEC3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A48C0"/>
    <w:multiLevelType w:val="multilevel"/>
    <w:tmpl w:val="725C9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CC4530"/>
    <w:multiLevelType w:val="multilevel"/>
    <w:tmpl w:val="F4446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C5F43D9"/>
    <w:multiLevelType w:val="multilevel"/>
    <w:tmpl w:val="341CA2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B04AD3"/>
    <w:multiLevelType w:val="multilevel"/>
    <w:tmpl w:val="9CDAC3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F1F2A75"/>
    <w:multiLevelType w:val="multilevel"/>
    <w:tmpl w:val="F1B2BB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786854417">
    <w:abstractNumId w:val="14"/>
  </w:num>
  <w:num w:numId="2" w16cid:durableId="1452671420">
    <w:abstractNumId w:val="11"/>
  </w:num>
  <w:num w:numId="3" w16cid:durableId="1636400845">
    <w:abstractNumId w:val="40"/>
  </w:num>
  <w:num w:numId="4" w16cid:durableId="767240986">
    <w:abstractNumId w:val="4"/>
  </w:num>
  <w:num w:numId="5" w16cid:durableId="1554385258">
    <w:abstractNumId w:val="24"/>
  </w:num>
  <w:num w:numId="6" w16cid:durableId="443303153">
    <w:abstractNumId w:val="18"/>
  </w:num>
  <w:num w:numId="7" w16cid:durableId="1541819413">
    <w:abstractNumId w:val="16"/>
  </w:num>
  <w:num w:numId="8" w16cid:durableId="1454905180">
    <w:abstractNumId w:val="28"/>
  </w:num>
  <w:num w:numId="9" w16cid:durableId="569196071">
    <w:abstractNumId w:val="7"/>
  </w:num>
  <w:num w:numId="10" w16cid:durableId="1256984514">
    <w:abstractNumId w:val="27"/>
  </w:num>
  <w:num w:numId="11" w16cid:durableId="564604386">
    <w:abstractNumId w:val="8"/>
  </w:num>
  <w:num w:numId="12" w16cid:durableId="453452021">
    <w:abstractNumId w:val="41"/>
  </w:num>
  <w:num w:numId="13" w16cid:durableId="1929650208">
    <w:abstractNumId w:val="38"/>
  </w:num>
  <w:num w:numId="14" w16cid:durableId="667754927">
    <w:abstractNumId w:val="2"/>
  </w:num>
  <w:num w:numId="15" w16cid:durableId="1543248800">
    <w:abstractNumId w:val="32"/>
  </w:num>
  <w:num w:numId="16" w16cid:durableId="208227223">
    <w:abstractNumId w:val="15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5"/>
  </w:num>
  <w:num w:numId="20" w16cid:durableId="1949044110">
    <w:abstractNumId w:val="30"/>
  </w:num>
  <w:num w:numId="21" w16cid:durableId="628365215">
    <w:abstractNumId w:val="21"/>
  </w:num>
  <w:num w:numId="22" w16cid:durableId="682784215">
    <w:abstractNumId w:val="5"/>
  </w:num>
  <w:num w:numId="23" w16cid:durableId="431051559">
    <w:abstractNumId w:val="6"/>
  </w:num>
  <w:num w:numId="24" w16cid:durableId="1888370819">
    <w:abstractNumId w:val="0"/>
  </w:num>
  <w:num w:numId="25" w16cid:durableId="446583130">
    <w:abstractNumId w:val="10"/>
  </w:num>
  <w:num w:numId="26" w16cid:durableId="1685396249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3"/>
  </w:num>
  <w:num w:numId="28" w16cid:durableId="1932273280">
    <w:abstractNumId w:val="22"/>
  </w:num>
  <w:num w:numId="29" w16cid:durableId="3134591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6065225">
    <w:abstractNumId w:val="37"/>
  </w:num>
  <w:num w:numId="31" w16cid:durableId="2009484027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763649840">
    <w:abstractNumId w:val="13"/>
  </w:num>
  <w:num w:numId="33" w16cid:durableId="512571209">
    <w:abstractNumId w:val="9"/>
  </w:num>
  <w:num w:numId="34" w16cid:durableId="5836124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49675572">
    <w:abstractNumId w:val="35"/>
  </w:num>
  <w:num w:numId="36" w16cid:durableId="2120761519">
    <w:abstractNumId w:val="17"/>
  </w:num>
  <w:num w:numId="37" w16cid:durableId="905645735">
    <w:abstractNumId w:val="29"/>
  </w:num>
  <w:num w:numId="38" w16cid:durableId="1956668187">
    <w:abstractNumId w:val="23"/>
  </w:num>
  <w:num w:numId="39" w16cid:durableId="2053921501">
    <w:abstractNumId w:val="31"/>
  </w:num>
  <w:num w:numId="40" w16cid:durableId="1058360980">
    <w:abstractNumId w:val="33"/>
  </w:num>
  <w:num w:numId="41" w16cid:durableId="519701647">
    <w:abstractNumId w:val="12"/>
  </w:num>
  <w:num w:numId="42" w16cid:durableId="1878468979">
    <w:abstractNumId w:val="34"/>
  </w:num>
  <w:num w:numId="43" w16cid:durableId="1696232765">
    <w:abstractNumId w:val="20"/>
  </w:num>
  <w:num w:numId="44" w16cid:durableId="624851087">
    <w:abstractNumId w:val="42"/>
  </w:num>
  <w:num w:numId="45" w16cid:durableId="685130820">
    <w:abstractNumId w:val="36"/>
  </w:num>
  <w:num w:numId="46" w16cid:durableId="1377395259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8FC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6FEF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0EBA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7F1"/>
    <w:rsid w:val="000A19CD"/>
    <w:rsid w:val="000A1A21"/>
    <w:rsid w:val="000A25CC"/>
    <w:rsid w:val="000A2C27"/>
    <w:rsid w:val="000A3194"/>
    <w:rsid w:val="000A4A42"/>
    <w:rsid w:val="000A5706"/>
    <w:rsid w:val="000A6DB8"/>
    <w:rsid w:val="000A70F9"/>
    <w:rsid w:val="000B0523"/>
    <w:rsid w:val="000B05C5"/>
    <w:rsid w:val="000B06D9"/>
    <w:rsid w:val="000B0DD4"/>
    <w:rsid w:val="000B14F2"/>
    <w:rsid w:val="000B2449"/>
    <w:rsid w:val="000B2EF6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5835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67FA"/>
    <w:rsid w:val="000D7070"/>
    <w:rsid w:val="000D7BD6"/>
    <w:rsid w:val="000E26F7"/>
    <w:rsid w:val="000E27FB"/>
    <w:rsid w:val="000E296B"/>
    <w:rsid w:val="000E3082"/>
    <w:rsid w:val="000E3748"/>
    <w:rsid w:val="000E43DD"/>
    <w:rsid w:val="000E5643"/>
    <w:rsid w:val="000E59B3"/>
    <w:rsid w:val="000E5C46"/>
    <w:rsid w:val="000E5D87"/>
    <w:rsid w:val="000E60D3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421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67AAF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6FF5"/>
    <w:rsid w:val="00187171"/>
    <w:rsid w:val="00187863"/>
    <w:rsid w:val="00190579"/>
    <w:rsid w:val="001909A3"/>
    <w:rsid w:val="001920CB"/>
    <w:rsid w:val="00192F5D"/>
    <w:rsid w:val="00193523"/>
    <w:rsid w:val="00193941"/>
    <w:rsid w:val="00194564"/>
    <w:rsid w:val="0019469A"/>
    <w:rsid w:val="00194FF4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5871"/>
    <w:rsid w:val="001C62E2"/>
    <w:rsid w:val="001C6351"/>
    <w:rsid w:val="001C66A7"/>
    <w:rsid w:val="001C6D31"/>
    <w:rsid w:val="001C7421"/>
    <w:rsid w:val="001C7426"/>
    <w:rsid w:val="001C7C95"/>
    <w:rsid w:val="001D0EF0"/>
    <w:rsid w:val="001D1501"/>
    <w:rsid w:val="001D24CA"/>
    <w:rsid w:val="001D2C91"/>
    <w:rsid w:val="001D2CD8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6F1"/>
    <w:rsid w:val="0020094C"/>
    <w:rsid w:val="00201FB1"/>
    <w:rsid w:val="002034FA"/>
    <w:rsid w:val="00203AC4"/>
    <w:rsid w:val="00204653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2C72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6E7F"/>
    <w:rsid w:val="00227714"/>
    <w:rsid w:val="00231147"/>
    <w:rsid w:val="002312E3"/>
    <w:rsid w:val="00231D9E"/>
    <w:rsid w:val="0023272B"/>
    <w:rsid w:val="00232DB5"/>
    <w:rsid w:val="00233043"/>
    <w:rsid w:val="002333D4"/>
    <w:rsid w:val="00233499"/>
    <w:rsid w:val="00234A22"/>
    <w:rsid w:val="00234AFD"/>
    <w:rsid w:val="00235256"/>
    <w:rsid w:val="002354A3"/>
    <w:rsid w:val="00235D8A"/>
    <w:rsid w:val="0023628B"/>
    <w:rsid w:val="00236571"/>
    <w:rsid w:val="00237340"/>
    <w:rsid w:val="002374EE"/>
    <w:rsid w:val="0023770E"/>
    <w:rsid w:val="00237A63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2EE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0DE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1E8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A18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47DE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59AB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3AC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4D3C"/>
    <w:rsid w:val="003658CF"/>
    <w:rsid w:val="00366695"/>
    <w:rsid w:val="003673B5"/>
    <w:rsid w:val="0036764B"/>
    <w:rsid w:val="0037089B"/>
    <w:rsid w:val="00372175"/>
    <w:rsid w:val="00372CEC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1C38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431B"/>
    <w:rsid w:val="00394E75"/>
    <w:rsid w:val="00395781"/>
    <w:rsid w:val="00395F22"/>
    <w:rsid w:val="003962B7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C7DF7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1F3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EE5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97E50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DDE"/>
    <w:rsid w:val="004B302E"/>
    <w:rsid w:val="004B45B6"/>
    <w:rsid w:val="004B463E"/>
    <w:rsid w:val="004B5090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8DD"/>
    <w:rsid w:val="004C49F7"/>
    <w:rsid w:val="004C4B9D"/>
    <w:rsid w:val="004C56B0"/>
    <w:rsid w:val="004C5B2E"/>
    <w:rsid w:val="004C5BDD"/>
    <w:rsid w:val="004C5C8E"/>
    <w:rsid w:val="004C5F8D"/>
    <w:rsid w:val="004C79E2"/>
    <w:rsid w:val="004D0223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3A6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67A"/>
    <w:rsid w:val="00517D37"/>
    <w:rsid w:val="00521018"/>
    <w:rsid w:val="0052219E"/>
    <w:rsid w:val="00522555"/>
    <w:rsid w:val="00522CB8"/>
    <w:rsid w:val="00522FA5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1CDD"/>
    <w:rsid w:val="0054409B"/>
    <w:rsid w:val="005443DE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53EE"/>
    <w:rsid w:val="00556D8B"/>
    <w:rsid w:val="00561FB6"/>
    <w:rsid w:val="005620E4"/>
    <w:rsid w:val="00562880"/>
    <w:rsid w:val="00563017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30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03E"/>
    <w:rsid w:val="005B2C24"/>
    <w:rsid w:val="005B3701"/>
    <w:rsid w:val="005B3E56"/>
    <w:rsid w:val="005B4ABA"/>
    <w:rsid w:val="005B5C8A"/>
    <w:rsid w:val="005B65FA"/>
    <w:rsid w:val="005B66F0"/>
    <w:rsid w:val="005B690A"/>
    <w:rsid w:val="005B770D"/>
    <w:rsid w:val="005B778F"/>
    <w:rsid w:val="005C01CC"/>
    <w:rsid w:val="005C0937"/>
    <w:rsid w:val="005C1EC6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E31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61D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6F94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94C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4367"/>
    <w:rsid w:val="00634530"/>
    <w:rsid w:val="006354F4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58D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5A9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2CD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330"/>
    <w:rsid w:val="006F1FA8"/>
    <w:rsid w:val="006F2216"/>
    <w:rsid w:val="006F2915"/>
    <w:rsid w:val="006F3C5F"/>
    <w:rsid w:val="006F3E79"/>
    <w:rsid w:val="006F40E4"/>
    <w:rsid w:val="006F59E4"/>
    <w:rsid w:val="006F5A56"/>
    <w:rsid w:val="006F6809"/>
    <w:rsid w:val="006F684E"/>
    <w:rsid w:val="006F7265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40D"/>
    <w:rsid w:val="007329D2"/>
    <w:rsid w:val="007329DC"/>
    <w:rsid w:val="007336A0"/>
    <w:rsid w:val="00734383"/>
    <w:rsid w:val="00734F75"/>
    <w:rsid w:val="0073516D"/>
    <w:rsid w:val="007353A3"/>
    <w:rsid w:val="00736B55"/>
    <w:rsid w:val="00736CA0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336"/>
    <w:rsid w:val="007A76FF"/>
    <w:rsid w:val="007A7C4C"/>
    <w:rsid w:val="007B1A4C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258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7F7D6A"/>
    <w:rsid w:val="00800789"/>
    <w:rsid w:val="00800C36"/>
    <w:rsid w:val="00800D13"/>
    <w:rsid w:val="00800E01"/>
    <w:rsid w:val="00800E12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52F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7AB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39B9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24E2"/>
    <w:rsid w:val="0088289A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86E9F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A7DDC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067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3194"/>
    <w:rsid w:val="008F32D9"/>
    <w:rsid w:val="008F3593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27FD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0748E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15DB"/>
    <w:rsid w:val="00942E3A"/>
    <w:rsid w:val="00943150"/>
    <w:rsid w:val="009433BE"/>
    <w:rsid w:val="00943D03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4DE4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6B25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6BA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E7C66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1F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1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33E"/>
    <w:rsid w:val="00A34413"/>
    <w:rsid w:val="00A344C1"/>
    <w:rsid w:val="00A34E96"/>
    <w:rsid w:val="00A35C0F"/>
    <w:rsid w:val="00A36491"/>
    <w:rsid w:val="00A3704F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200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0F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45A"/>
    <w:rsid w:val="00AE0FBE"/>
    <w:rsid w:val="00AE189C"/>
    <w:rsid w:val="00AE298E"/>
    <w:rsid w:val="00AE2E10"/>
    <w:rsid w:val="00AE40EB"/>
    <w:rsid w:val="00AE5068"/>
    <w:rsid w:val="00AE5C0B"/>
    <w:rsid w:val="00AE61F7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D3A"/>
    <w:rsid w:val="00B23782"/>
    <w:rsid w:val="00B241D5"/>
    <w:rsid w:val="00B249A7"/>
    <w:rsid w:val="00B255A1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0FAF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819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14D8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357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292B"/>
    <w:rsid w:val="00BC2C3F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2DE"/>
    <w:rsid w:val="00BD2559"/>
    <w:rsid w:val="00BD26B4"/>
    <w:rsid w:val="00BD283A"/>
    <w:rsid w:val="00BD2902"/>
    <w:rsid w:val="00BD3025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46AF"/>
    <w:rsid w:val="00BE4BC9"/>
    <w:rsid w:val="00BE52BE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964"/>
    <w:rsid w:val="00C21FC7"/>
    <w:rsid w:val="00C2252B"/>
    <w:rsid w:val="00C23B34"/>
    <w:rsid w:val="00C24952"/>
    <w:rsid w:val="00C24992"/>
    <w:rsid w:val="00C24F71"/>
    <w:rsid w:val="00C2522B"/>
    <w:rsid w:val="00C25A16"/>
    <w:rsid w:val="00C2721F"/>
    <w:rsid w:val="00C27521"/>
    <w:rsid w:val="00C278D7"/>
    <w:rsid w:val="00C278ED"/>
    <w:rsid w:val="00C27A5B"/>
    <w:rsid w:val="00C3003F"/>
    <w:rsid w:val="00C300E3"/>
    <w:rsid w:val="00C30C99"/>
    <w:rsid w:val="00C31387"/>
    <w:rsid w:val="00C31760"/>
    <w:rsid w:val="00C31B69"/>
    <w:rsid w:val="00C31C2C"/>
    <w:rsid w:val="00C33723"/>
    <w:rsid w:val="00C338A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DBA"/>
    <w:rsid w:val="00C57F48"/>
    <w:rsid w:val="00C6152A"/>
    <w:rsid w:val="00C61589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566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87FC5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922"/>
    <w:rsid w:val="00C95A95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730"/>
    <w:rsid w:val="00CC0D08"/>
    <w:rsid w:val="00CC1ABE"/>
    <w:rsid w:val="00CC2193"/>
    <w:rsid w:val="00CC2266"/>
    <w:rsid w:val="00CC22CC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1C9"/>
    <w:rsid w:val="00CD52F0"/>
    <w:rsid w:val="00CD58A1"/>
    <w:rsid w:val="00CD5AB3"/>
    <w:rsid w:val="00CD5CAC"/>
    <w:rsid w:val="00CD61EF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85A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5884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04AF"/>
    <w:rsid w:val="00D2131D"/>
    <w:rsid w:val="00D214D4"/>
    <w:rsid w:val="00D2274A"/>
    <w:rsid w:val="00D23B63"/>
    <w:rsid w:val="00D23B99"/>
    <w:rsid w:val="00D23F2B"/>
    <w:rsid w:val="00D23FB5"/>
    <w:rsid w:val="00D24253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27FD0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3F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412"/>
    <w:rsid w:val="00D46689"/>
    <w:rsid w:val="00D466E4"/>
    <w:rsid w:val="00D50146"/>
    <w:rsid w:val="00D50833"/>
    <w:rsid w:val="00D50A6A"/>
    <w:rsid w:val="00D50C50"/>
    <w:rsid w:val="00D51B1E"/>
    <w:rsid w:val="00D5258C"/>
    <w:rsid w:val="00D52E38"/>
    <w:rsid w:val="00D534DA"/>
    <w:rsid w:val="00D53737"/>
    <w:rsid w:val="00D53E1B"/>
    <w:rsid w:val="00D541BA"/>
    <w:rsid w:val="00D55137"/>
    <w:rsid w:val="00D552F0"/>
    <w:rsid w:val="00D5587B"/>
    <w:rsid w:val="00D5647E"/>
    <w:rsid w:val="00D56703"/>
    <w:rsid w:val="00D56CEC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B87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B7F"/>
    <w:rsid w:val="00DA1D95"/>
    <w:rsid w:val="00DA271F"/>
    <w:rsid w:val="00DA2F4A"/>
    <w:rsid w:val="00DA32D8"/>
    <w:rsid w:val="00DA3312"/>
    <w:rsid w:val="00DA336D"/>
    <w:rsid w:val="00DA3467"/>
    <w:rsid w:val="00DA3D24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263C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0C7E"/>
    <w:rsid w:val="00DD2715"/>
    <w:rsid w:val="00DD3004"/>
    <w:rsid w:val="00DD3097"/>
    <w:rsid w:val="00DD371F"/>
    <w:rsid w:val="00DD3CAD"/>
    <w:rsid w:val="00DD45E9"/>
    <w:rsid w:val="00DD7B0A"/>
    <w:rsid w:val="00DD7FA5"/>
    <w:rsid w:val="00DE0036"/>
    <w:rsid w:val="00DE11FA"/>
    <w:rsid w:val="00DE1910"/>
    <w:rsid w:val="00DE1F94"/>
    <w:rsid w:val="00DE266D"/>
    <w:rsid w:val="00DE27A0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E60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0A9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27E"/>
    <w:rsid w:val="00E573E2"/>
    <w:rsid w:val="00E57D3D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EED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5848"/>
    <w:rsid w:val="00E869A1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32B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5E4D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7F21"/>
    <w:rsid w:val="00F00186"/>
    <w:rsid w:val="00F0033C"/>
    <w:rsid w:val="00F0053A"/>
    <w:rsid w:val="00F00C40"/>
    <w:rsid w:val="00F010EB"/>
    <w:rsid w:val="00F01888"/>
    <w:rsid w:val="00F01E2B"/>
    <w:rsid w:val="00F02E4C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31F"/>
    <w:rsid w:val="00F2067D"/>
    <w:rsid w:val="00F210C0"/>
    <w:rsid w:val="00F21A5F"/>
    <w:rsid w:val="00F21D3C"/>
    <w:rsid w:val="00F21E18"/>
    <w:rsid w:val="00F22798"/>
    <w:rsid w:val="00F23CC0"/>
    <w:rsid w:val="00F23D41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4947"/>
    <w:rsid w:val="00F3539A"/>
    <w:rsid w:val="00F358A3"/>
    <w:rsid w:val="00F362AD"/>
    <w:rsid w:val="00F3634B"/>
    <w:rsid w:val="00F4003F"/>
    <w:rsid w:val="00F4073C"/>
    <w:rsid w:val="00F41F06"/>
    <w:rsid w:val="00F42090"/>
    <w:rsid w:val="00F4231A"/>
    <w:rsid w:val="00F439AF"/>
    <w:rsid w:val="00F44188"/>
    <w:rsid w:val="00F44F02"/>
    <w:rsid w:val="00F44F24"/>
    <w:rsid w:val="00F45AAD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13B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EB1"/>
    <w:rsid w:val="00F86034"/>
    <w:rsid w:val="00F8677D"/>
    <w:rsid w:val="00F8697F"/>
    <w:rsid w:val="00F86D07"/>
    <w:rsid w:val="00F87A20"/>
    <w:rsid w:val="00F87B90"/>
    <w:rsid w:val="00F87D90"/>
    <w:rsid w:val="00F87F81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14F9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3CEF"/>
    <w:rsid w:val="00FF4381"/>
    <w:rsid w:val="00FF43F5"/>
    <w:rsid w:val="00FF4420"/>
    <w:rsid w:val="00FF48AC"/>
    <w:rsid w:val="00FF4FF5"/>
    <w:rsid w:val="00FF5333"/>
    <w:rsid w:val="00FF5A5B"/>
    <w:rsid w:val="00FF6229"/>
    <w:rsid w:val="00FF7568"/>
    <w:rsid w:val="00FF7B89"/>
    <w:rsid w:val="00FF7E3B"/>
    <w:rsid w:val="02B45544"/>
    <w:rsid w:val="02EC55C2"/>
    <w:rsid w:val="05E6144B"/>
    <w:rsid w:val="0A0B9CB7"/>
    <w:rsid w:val="0B55C483"/>
    <w:rsid w:val="0CC85264"/>
    <w:rsid w:val="0E0BFA20"/>
    <w:rsid w:val="0EA40B45"/>
    <w:rsid w:val="12C512F1"/>
    <w:rsid w:val="172245DE"/>
    <w:rsid w:val="1728C621"/>
    <w:rsid w:val="1742AF69"/>
    <w:rsid w:val="1765FDBD"/>
    <w:rsid w:val="17CA534C"/>
    <w:rsid w:val="19146253"/>
    <w:rsid w:val="197337B7"/>
    <w:rsid w:val="1D334CC5"/>
    <w:rsid w:val="1FE474F9"/>
    <w:rsid w:val="213E07A1"/>
    <w:rsid w:val="229D327A"/>
    <w:rsid w:val="23E7A089"/>
    <w:rsid w:val="290384EF"/>
    <w:rsid w:val="29E2862E"/>
    <w:rsid w:val="2C0351EA"/>
    <w:rsid w:val="2C1C2655"/>
    <w:rsid w:val="2C2B744C"/>
    <w:rsid w:val="2C367A6D"/>
    <w:rsid w:val="2D2C27A0"/>
    <w:rsid w:val="2EE1A9E9"/>
    <w:rsid w:val="2FA97EDF"/>
    <w:rsid w:val="31BB0612"/>
    <w:rsid w:val="328A2C17"/>
    <w:rsid w:val="32C2F26E"/>
    <w:rsid w:val="348C95B0"/>
    <w:rsid w:val="35DF52D5"/>
    <w:rsid w:val="363ADD80"/>
    <w:rsid w:val="3693878E"/>
    <w:rsid w:val="39989466"/>
    <w:rsid w:val="3B754C43"/>
    <w:rsid w:val="3D3BB606"/>
    <w:rsid w:val="3ED215B5"/>
    <w:rsid w:val="4165F589"/>
    <w:rsid w:val="41913AF3"/>
    <w:rsid w:val="44FBF8A4"/>
    <w:rsid w:val="4A82BC2E"/>
    <w:rsid w:val="4D3CFCE2"/>
    <w:rsid w:val="4DC11954"/>
    <w:rsid w:val="4F073025"/>
    <w:rsid w:val="5365080C"/>
    <w:rsid w:val="5427E0D8"/>
    <w:rsid w:val="56A86464"/>
    <w:rsid w:val="575F819A"/>
    <w:rsid w:val="593E926B"/>
    <w:rsid w:val="5B7BD587"/>
    <w:rsid w:val="5BA99A6A"/>
    <w:rsid w:val="5D17A5E8"/>
    <w:rsid w:val="5E02024A"/>
    <w:rsid w:val="5F4532ED"/>
    <w:rsid w:val="618F6490"/>
    <w:rsid w:val="62D90BEA"/>
    <w:rsid w:val="636DBF0F"/>
    <w:rsid w:val="65E7CA95"/>
    <w:rsid w:val="67F773E6"/>
    <w:rsid w:val="690F2AE6"/>
    <w:rsid w:val="6AB533AC"/>
    <w:rsid w:val="6AF2AFD0"/>
    <w:rsid w:val="6C656725"/>
    <w:rsid w:val="6D900C7A"/>
    <w:rsid w:val="6E7989E6"/>
    <w:rsid w:val="6FD8D5FB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9A0B3D2"/>
    <w:rsid w:val="7AA086CC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050E06"/>
  <w15:chartTrackingRefBased/>
  <w15:docId w15:val="{4ADFBF9D-F87A-48EF-9F25-A2A00502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8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8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qFormat/>
    <w:rsid w:val="0099185A"/>
    <w:pPr>
      <w:numPr>
        <w:numId w:val="28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29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aragraph">
    <w:name w:val="paragraph"/>
    <w:basedOn w:val="Normal"/>
    <w:rsid w:val="00A25F1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A25F1D"/>
  </w:style>
  <w:style w:type="character" w:customStyle="1" w:styleId="wacimagecontainer">
    <w:name w:val="wacimagecontainer"/>
    <w:basedOn w:val="DefaultParagraphFont"/>
    <w:rsid w:val="00186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727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1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98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64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33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7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5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44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5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4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8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1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0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21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91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38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3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12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3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3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9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89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66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5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4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92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1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02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98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26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0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4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58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54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53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0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02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2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20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0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9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4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6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2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1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1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5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1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2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3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9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1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3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0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0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5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44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3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1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6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0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8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7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7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9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7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7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4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3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3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2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4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4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2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2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2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6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2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43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3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1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6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6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4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2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6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02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0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20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149D34-0191-4B09-BCD1-C9A76AAAD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59</TotalTime>
  <Pages>1</Pages>
  <Words>294</Words>
  <Characters>1681</Characters>
  <Application>Microsoft Office Word</Application>
  <DocSecurity>4</DocSecurity>
  <Lines>14</Lines>
  <Paragraphs>3</Paragraphs>
  <ScaleCrop>false</ScaleCrop>
  <Company>ETSI Sophia Antipolis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41</cp:revision>
  <cp:lastPrinted>2021-10-12T10:12:00Z</cp:lastPrinted>
  <dcterms:created xsi:type="dcterms:W3CDTF">2024-08-09T20:22:00Z</dcterms:created>
  <dcterms:modified xsi:type="dcterms:W3CDTF">2024-11-08T19:21:00Z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